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31775" w14:textId="6763DB29" w:rsidR="008D02F6" w:rsidRPr="00662299" w:rsidRDefault="00762E6A" w:rsidP="007B3B3E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eastAsiaTheme="majorEastAsia" w:hAnsi="Arial" w:cs="Arial"/>
          <w:b/>
          <w:bCs/>
          <w:sz w:val="32"/>
          <w:szCs w:val="32"/>
        </w:rPr>
        <w:t>Tool:</w:t>
      </w:r>
      <w:r w:rsidR="00152168" w:rsidRPr="00662299">
        <w:rPr>
          <w:rFonts w:ascii="Arial" w:eastAsiaTheme="majorEastAsia" w:hAnsi="Arial" w:cs="Arial"/>
          <w:b/>
          <w:bCs/>
          <w:sz w:val="32"/>
          <w:szCs w:val="32"/>
        </w:rPr>
        <w:t xml:space="preserve"> Checklist</w:t>
      </w:r>
      <w:r w:rsidR="00A71382" w:rsidRPr="00662299">
        <w:rPr>
          <w:rFonts w:ascii="Arial" w:eastAsiaTheme="majorEastAsia" w:hAnsi="Arial" w:cs="Arial"/>
          <w:b/>
          <w:bCs/>
          <w:sz w:val="32"/>
          <w:szCs w:val="32"/>
        </w:rPr>
        <w:t xml:space="preserve"> of Behaviors Indicating Disengagement</w:t>
      </w:r>
      <w:r w:rsidR="002008BA" w:rsidRPr="00662299">
        <w:rPr>
          <w:rFonts w:ascii="Arial" w:eastAsiaTheme="majorEastAsia" w:hAnsi="Arial" w:cs="Arial"/>
          <w:b/>
          <w:bCs/>
          <w:sz w:val="32"/>
          <w:szCs w:val="32"/>
        </w:rPr>
        <w:t xml:space="preserve"> </w:t>
      </w:r>
    </w:p>
    <w:p w14:paraId="0B40B0D4" w14:textId="77777777" w:rsidR="00762E6A" w:rsidRDefault="00762E6A" w:rsidP="00762E6A">
      <w:pPr>
        <w:pStyle w:val="Heading1"/>
        <w:spacing w:before="0"/>
        <w:rPr>
          <w:rFonts w:ascii="Arial" w:eastAsia="SimSun" w:hAnsi="Arial" w:cs="Courier New"/>
          <w:bCs w:val="0"/>
          <w:color w:val="auto"/>
          <w:sz w:val="28"/>
          <w:szCs w:val="28"/>
          <w:lang w:eastAsia="zh-CN"/>
        </w:rPr>
      </w:pPr>
    </w:p>
    <w:p w14:paraId="7D35EB68" w14:textId="77777777" w:rsidR="00762E6A" w:rsidRDefault="00762E6A" w:rsidP="00762E6A">
      <w:pPr>
        <w:pStyle w:val="Heading1"/>
        <w:spacing w:before="0"/>
        <w:rPr>
          <w:rFonts w:ascii="Arial" w:eastAsia="SimSun" w:hAnsi="Arial" w:cs="Courier New"/>
          <w:bCs w:val="0"/>
          <w:color w:val="auto"/>
          <w:sz w:val="28"/>
          <w:szCs w:val="28"/>
          <w:lang w:eastAsia="zh-CN"/>
        </w:rPr>
      </w:pPr>
      <w:r w:rsidRPr="003E7970">
        <w:rPr>
          <w:rFonts w:ascii="Arial" w:eastAsia="SimSun" w:hAnsi="Arial" w:cs="Courier New"/>
          <w:bCs w:val="0"/>
          <w:color w:val="auto"/>
          <w:sz w:val="28"/>
          <w:szCs w:val="28"/>
          <w:lang w:eastAsia="zh-CN"/>
        </w:rPr>
        <w:t>Instructions:</w:t>
      </w:r>
    </w:p>
    <w:p w14:paraId="3135527C" w14:textId="1894E840" w:rsidR="002E1F6B" w:rsidRPr="00762E6A" w:rsidRDefault="00F41554" w:rsidP="00762E6A">
      <w:pPr>
        <w:pStyle w:val="Heading1"/>
        <w:spacing w:before="0"/>
        <w:rPr>
          <w:rFonts w:ascii="Arial" w:eastAsia="SimSun" w:hAnsi="Arial" w:cs="Courier New"/>
          <w:b w:val="0"/>
          <w:bCs w:val="0"/>
          <w:color w:val="auto"/>
          <w:sz w:val="24"/>
          <w:szCs w:val="24"/>
          <w:lang w:eastAsia="zh-CN"/>
        </w:rPr>
      </w:pPr>
      <w:r w:rsidRPr="00762E6A">
        <w:rPr>
          <w:rFonts w:ascii="Arial" w:hAnsi="Arial" w:cs="Arial"/>
          <w:b w:val="0"/>
          <w:color w:val="auto"/>
          <w:sz w:val="24"/>
          <w:szCs w:val="24"/>
        </w:rPr>
        <w:t xml:space="preserve">Use </w:t>
      </w:r>
      <w:r w:rsidR="00EF43E0" w:rsidRPr="00762E6A">
        <w:rPr>
          <w:rFonts w:ascii="Arial" w:hAnsi="Arial" w:cs="Arial"/>
          <w:b w:val="0"/>
          <w:color w:val="auto"/>
          <w:sz w:val="24"/>
          <w:szCs w:val="24"/>
        </w:rPr>
        <w:t>this checklist to identify signs</w:t>
      </w:r>
      <w:r w:rsidRPr="00762E6A">
        <w:rPr>
          <w:rFonts w:ascii="Arial" w:hAnsi="Arial" w:cs="Arial"/>
          <w:b w:val="0"/>
          <w:color w:val="auto"/>
          <w:sz w:val="24"/>
          <w:szCs w:val="24"/>
        </w:rPr>
        <w:t xml:space="preserve"> of disengagement</w:t>
      </w:r>
      <w:r w:rsidR="0027217F" w:rsidRPr="00762E6A">
        <w:rPr>
          <w:rFonts w:ascii="Arial" w:hAnsi="Arial" w:cs="Arial"/>
          <w:b w:val="0"/>
          <w:color w:val="auto"/>
          <w:sz w:val="24"/>
          <w:szCs w:val="24"/>
        </w:rPr>
        <w:t xml:space="preserve"> within a work group</w:t>
      </w:r>
      <w:r w:rsidRPr="00762E6A">
        <w:rPr>
          <w:rFonts w:ascii="Arial" w:hAnsi="Arial" w:cs="Arial"/>
          <w:b w:val="0"/>
          <w:color w:val="auto"/>
          <w:sz w:val="24"/>
          <w:szCs w:val="24"/>
        </w:rPr>
        <w:t xml:space="preserve">. You may choose to use this as a self-reflection activity (assessing yourself) </w:t>
      </w:r>
      <w:r w:rsidR="00F325A4" w:rsidRPr="00762E6A">
        <w:rPr>
          <w:rFonts w:ascii="Arial" w:hAnsi="Arial" w:cs="Arial"/>
          <w:b w:val="0"/>
          <w:color w:val="auto"/>
          <w:sz w:val="24"/>
          <w:szCs w:val="24"/>
        </w:rPr>
        <w:t>or as a tool to assess the behaviors of an individual direct report or of members of a particular work group</w:t>
      </w:r>
      <w:r w:rsidRPr="00762E6A">
        <w:rPr>
          <w:rFonts w:ascii="Arial" w:hAnsi="Arial" w:cs="Arial"/>
          <w:b w:val="0"/>
          <w:color w:val="auto"/>
          <w:sz w:val="24"/>
          <w:szCs w:val="24"/>
        </w:rPr>
        <w:t>.</w:t>
      </w:r>
      <w:r w:rsidR="002E1F6B" w:rsidRPr="00762E6A">
        <w:rPr>
          <w:rFonts w:ascii="Arial" w:hAnsi="Arial" w:cs="Arial"/>
          <w:b w:val="0"/>
          <w:color w:val="auto"/>
          <w:sz w:val="24"/>
          <w:szCs w:val="24"/>
        </w:rPr>
        <w:t xml:space="preserve"> The goal of this exercise is not to criticize or find fault with people’s behavior but to </w:t>
      </w:r>
      <w:r w:rsidR="00923C7A" w:rsidRPr="00762E6A">
        <w:rPr>
          <w:rFonts w:ascii="Arial" w:hAnsi="Arial" w:cs="Arial"/>
          <w:b w:val="0"/>
          <w:color w:val="auto"/>
          <w:sz w:val="24"/>
          <w:szCs w:val="24"/>
        </w:rPr>
        <w:t>deepen your understanding of</w:t>
      </w:r>
      <w:r w:rsidR="002E1F6B" w:rsidRPr="00762E6A">
        <w:rPr>
          <w:rFonts w:ascii="Arial" w:hAnsi="Arial" w:cs="Arial"/>
          <w:b w:val="0"/>
          <w:color w:val="auto"/>
          <w:sz w:val="24"/>
          <w:szCs w:val="24"/>
        </w:rPr>
        <w:t xml:space="preserve"> the behaviors </w:t>
      </w:r>
      <w:r w:rsidR="00C042F8" w:rsidRPr="00762E6A">
        <w:rPr>
          <w:rFonts w:ascii="Arial" w:hAnsi="Arial" w:cs="Arial"/>
          <w:b w:val="0"/>
          <w:color w:val="auto"/>
          <w:sz w:val="24"/>
          <w:szCs w:val="24"/>
        </w:rPr>
        <w:t xml:space="preserve">that indicate </w:t>
      </w:r>
      <w:r w:rsidR="0027217F" w:rsidRPr="00762E6A">
        <w:rPr>
          <w:rFonts w:ascii="Arial" w:hAnsi="Arial" w:cs="Arial"/>
          <w:b w:val="0"/>
          <w:color w:val="auto"/>
          <w:sz w:val="24"/>
          <w:szCs w:val="24"/>
        </w:rPr>
        <w:t>disengagement. It will also help you</w:t>
      </w:r>
      <w:r w:rsidR="002E1F6B" w:rsidRPr="00762E6A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923C7A" w:rsidRPr="00762E6A">
        <w:rPr>
          <w:rFonts w:ascii="Arial" w:hAnsi="Arial" w:cs="Arial"/>
          <w:b w:val="0"/>
          <w:color w:val="auto"/>
          <w:sz w:val="24"/>
          <w:szCs w:val="24"/>
        </w:rPr>
        <w:t xml:space="preserve">develop hypotheses about why people </w:t>
      </w:r>
      <w:r w:rsidR="00C41710" w:rsidRPr="00762E6A">
        <w:rPr>
          <w:rFonts w:ascii="Arial" w:hAnsi="Arial" w:cs="Arial"/>
          <w:b w:val="0"/>
          <w:color w:val="auto"/>
          <w:sz w:val="24"/>
          <w:szCs w:val="24"/>
        </w:rPr>
        <w:t>are</w:t>
      </w:r>
      <w:r w:rsidR="00923C7A" w:rsidRPr="00762E6A">
        <w:rPr>
          <w:rFonts w:ascii="Arial" w:hAnsi="Arial" w:cs="Arial"/>
          <w:b w:val="0"/>
          <w:color w:val="auto"/>
          <w:sz w:val="24"/>
          <w:szCs w:val="24"/>
        </w:rPr>
        <w:t xml:space="preserve"> disengaged, </w:t>
      </w:r>
      <w:r w:rsidR="001F7E92" w:rsidRPr="00762E6A">
        <w:rPr>
          <w:rFonts w:ascii="Arial" w:hAnsi="Arial" w:cs="Arial"/>
          <w:b w:val="0"/>
          <w:color w:val="auto"/>
          <w:sz w:val="24"/>
          <w:szCs w:val="24"/>
        </w:rPr>
        <w:t xml:space="preserve">as well as </w:t>
      </w:r>
      <w:r w:rsidR="0027217F" w:rsidRPr="00762E6A">
        <w:rPr>
          <w:rFonts w:ascii="Arial" w:hAnsi="Arial" w:cs="Arial"/>
          <w:b w:val="0"/>
          <w:color w:val="auto"/>
          <w:sz w:val="24"/>
          <w:szCs w:val="24"/>
        </w:rPr>
        <w:t>what influential strategies you might recommend for</w:t>
      </w:r>
      <w:r w:rsidR="00923C7A" w:rsidRPr="00762E6A">
        <w:rPr>
          <w:rFonts w:ascii="Arial" w:hAnsi="Arial" w:cs="Arial"/>
          <w:b w:val="0"/>
          <w:color w:val="auto"/>
          <w:sz w:val="24"/>
          <w:szCs w:val="24"/>
        </w:rPr>
        <w:t xml:space="preserve"> line managers </w:t>
      </w:r>
      <w:r w:rsidR="0027217F" w:rsidRPr="00762E6A">
        <w:rPr>
          <w:rFonts w:ascii="Arial" w:hAnsi="Arial" w:cs="Arial"/>
          <w:b w:val="0"/>
          <w:color w:val="auto"/>
          <w:sz w:val="24"/>
          <w:szCs w:val="24"/>
        </w:rPr>
        <w:t>to</w:t>
      </w:r>
      <w:r w:rsidR="00923C7A" w:rsidRPr="00762E6A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27217F" w:rsidRPr="00762E6A">
        <w:rPr>
          <w:rFonts w:ascii="Arial" w:hAnsi="Arial" w:cs="Arial"/>
          <w:b w:val="0"/>
          <w:color w:val="auto"/>
          <w:sz w:val="24"/>
          <w:szCs w:val="24"/>
        </w:rPr>
        <w:t>improve</w:t>
      </w:r>
      <w:r w:rsidR="00923C7A" w:rsidRPr="00762E6A">
        <w:rPr>
          <w:rFonts w:ascii="Arial" w:hAnsi="Arial" w:cs="Arial"/>
          <w:b w:val="0"/>
          <w:color w:val="auto"/>
          <w:sz w:val="24"/>
          <w:szCs w:val="24"/>
        </w:rPr>
        <w:t xml:space="preserve"> people’s level of engagement</w:t>
      </w:r>
      <w:r w:rsidR="002E1F6B" w:rsidRPr="00762E6A">
        <w:rPr>
          <w:rFonts w:ascii="Arial" w:hAnsi="Arial" w:cs="Arial"/>
          <w:b w:val="0"/>
          <w:color w:val="auto"/>
          <w:sz w:val="24"/>
          <w:szCs w:val="24"/>
        </w:rPr>
        <w:t>.</w:t>
      </w:r>
    </w:p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3222"/>
        <w:gridCol w:w="2106"/>
        <w:gridCol w:w="5130"/>
      </w:tblGrid>
      <w:tr w:rsidR="0027217F" w:rsidRPr="00662299" w14:paraId="3F965AD5" w14:textId="77777777" w:rsidTr="00EF43E0">
        <w:trPr>
          <w:trHeight w:val="566"/>
        </w:trPr>
        <w:tc>
          <w:tcPr>
            <w:tcW w:w="10458" w:type="dxa"/>
            <w:gridSpan w:val="3"/>
          </w:tcPr>
          <w:p w14:paraId="7D2640F1" w14:textId="64E210F7" w:rsidR="002A630A" w:rsidRPr="00662299" w:rsidRDefault="00EF43E0" w:rsidP="00EF43E0">
            <w:pPr>
              <w:spacing w:before="120" w:after="100" w:afterAutospacing="1"/>
              <w:rPr>
                <w:rFonts w:ascii="Arial" w:hAnsi="Arial" w:cs="Arial"/>
                <w:b/>
              </w:rPr>
            </w:pPr>
            <w:r w:rsidRPr="00662299">
              <w:rPr>
                <w:rFonts w:ascii="Arial" w:hAnsi="Arial" w:cs="Arial"/>
                <w:b/>
              </w:rPr>
              <w:t xml:space="preserve">Name of the </w:t>
            </w:r>
            <w:r w:rsidR="00605ECD" w:rsidRPr="00662299">
              <w:rPr>
                <w:rFonts w:ascii="Arial" w:hAnsi="Arial" w:cs="Arial"/>
                <w:b/>
              </w:rPr>
              <w:t>Person Being Observed:</w:t>
            </w:r>
          </w:p>
        </w:tc>
      </w:tr>
      <w:tr w:rsidR="002A630A" w:rsidRPr="00662299" w14:paraId="590CD5D4" w14:textId="77777777" w:rsidTr="00EF43E0">
        <w:trPr>
          <w:trHeight w:val="260"/>
        </w:trPr>
        <w:tc>
          <w:tcPr>
            <w:tcW w:w="3222" w:type="dxa"/>
          </w:tcPr>
          <w:p w14:paraId="24227D06" w14:textId="307A5932" w:rsidR="0027217F" w:rsidRPr="00662299" w:rsidRDefault="002A630A" w:rsidP="002A630A">
            <w:pPr>
              <w:spacing w:before="120"/>
              <w:rPr>
                <w:rFonts w:ascii="Arial" w:hAnsi="Arial" w:cs="Arial"/>
                <w:b/>
              </w:rPr>
            </w:pPr>
            <w:r w:rsidRPr="00662299">
              <w:rPr>
                <w:rFonts w:ascii="Arial" w:hAnsi="Arial" w:cs="Arial"/>
                <w:b/>
              </w:rPr>
              <w:t>Key Disengagement Indicator</w:t>
            </w:r>
          </w:p>
        </w:tc>
        <w:tc>
          <w:tcPr>
            <w:tcW w:w="2106" w:type="dxa"/>
          </w:tcPr>
          <w:p w14:paraId="5A2304AD" w14:textId="0DBB4239" w:rsidR="002A630A" w:rsidRPr="00662299" w:rsidRDefault="0034518B" w:rsidP="002A630A">
            <w:pPr>
              <w:spacing w:before="120" w:after="100" w:afterAutospacing="1"/>
              <w:rPr>
                <w:rFonts w:ascii="Arial" w:hAnsi="Arial" w:cs="Arial"/>
                <w:b/>
              </w:rPr>
            </w:pPr>
            <w:r w:rsidRPr="00662299">
              <w:rPr>
                <w:rFonts w:ascii="Arial" w:hAnsi="Arial" w:cs="Arial"/>
                <w:b/>
              </w:rPr>
              <w:t>Is T</w:t>
            </w:r>
            <w:r w:rsidR="002A630A" w:rsidRPr="00662299">
              <w:rPr>
                <w:rFonts w:ascii="Arial" w:hAnsi="Arial" w:cs="Arial"/>
                <w:b/>
              </w:rPr>
              <w:t>his Indicator Present?</w:t>
            </w:r>
          </w:p>
        </w:tc>
        <w:tc>
          <w:tcPr>
            <w:tcW w:w="5130" w:type="dxa"/>
          </w:tcPr>
          <w:p w14:paraId="0C775537" w14:textId="1F9F2CCC" w:rsidR="0027217F" w:rsidRPr="00662299" w:rsidRDefault="002A630A" w:rsidP="0034052D">
            <w:pPr>
              <w:spacing w:before="120" w:after="100" w:afterAutospacing="1"/>
              <w:rPr>
                <w:rFonts w:ascii="Arial" w:hAnsi="Arial" w:cs="Arial"/>
                <w:b/>
              </w:rPr>
            </w:pPr>
            <w:r w:rsidRPr="00662299">
              <w:rPr>
                <w:rFonts w:ascii="Arial" w:hAnsi="Arial" w:cs="Arial"/>
                <w:b/>
              </w:rPr>
              <w:t xml:space="preserve">Notes on your </w:t>
            </w:r>
            <w:r w:rsidR="00906746" w:rsidRPr="00662299">
              <w:rPr>
                <w:rFonts w:ascii="Arial" w:hAnsi="Arial" w:cs="Arial"/>
                <w:b/>
              </w:rPr>
              <w:t xml:space="preserve">specific </w:t>
            </w:r>
            <w:r w:rsidRPr="00662299">
              <w:rPr>
                <w:rFonts w:ascii="Arial" w:hAnsi="Arial" w:cs="Arial"/>
                <w:b/>
              </w:rPr>
              <w:t>observations</w:t>
            </w:r>
            <w:r w:rsidR="00FE2B78" w:rsidRPr="00662299">
              <w:rPr>
                <w:rFonts w:ascii="Arial" w:hAnsi="Arial" w:cs="Arial"/>
                <w:b/>
              </w:rPr>
              <w:t xml:space="preserve"> about behavior. Note </w:t>
            </w:r>
            <w:r w:rsidR="00FE2B78" w:rsidRPr="00662299">
              <w:rPr>
                <w:rFonts w:ascii="Arial" w:hAnsi="Arial" w:cs="Arial"/>
                <w:b/>
                <w:i/>
              </w:rPr>
              <w:t>actions</w:t>
            </w:r>
            <w:r w:rsidR="00FE2B78" w:rsidRPr="00662299">
              <w:rPr>
                <w:rFonts w:ascii="Arial" w:hAnsi="Arial" w:cs="Arial"/>
                <w:b/>
              </w:rPr>
              <w:t>, not attitudes</w:t>
            </w:r>
            <w:r w:rsidRPr="00662299">
              <w:rPr>
                <w:rFonts w:ascii="Arial" w:hAnsi="Arial" w:cs="Arial"/>
                <w:b/>
              </w:rPr>
              <w:t>:</w:t>
            </w:r>
          </w:p>
        </w:tc>
      </w:tr>
      <w:tr w:rsidR="002A630A" w:rsidRPr="00662299" w14:paraId="27DF0ED3" w14:textId="77777777" w:rsidTr="00EF43E0">
        <w:trPr>
          <w:trHeight w:val="1016"/>
        </w:trPr>
        <w:tc>
          <w:tcPr>
            <w:tcW w:w="3222" w:type="dxa"/>
          </w:tcPr>
          <w:p w14:paraId="5C73FE5B" w14:textId="37286397" w:rsidR="002A630A" w:rsidRPr="00662299" w:rsidRDefault="0034518B" w:rsidP="00EF43E0">
            <w:pPr>
              <w:spacing w:before="120" w:after="100" w:afterAutospacing="1"/>
              <w:rPr>
                <w:rFonts w:ascii="Arial" w:hAnsi="Arial" w:cs="Arial"/>
              </w:rPr>
            </w:pPr>
            <w:r w:rsidRPr="00662299">
              <w:rPr>
                <w:rFonts w:ascii="Arial" w:hAnsi="Arial" w:cs="Arial"/>
              </w:rPr>
              <w:t>The person demonstrates being</w:t>
            </w:r>
            <w:r w:rsidR="00906746" w:rsidRPr="00662299">
              <w:rPr>
                <w:rFonts w:ascii="Arial" w:hAnsi="Arial" w:cs="Arial"/>
              </w:rPr>
              <w:t xml:space="preserve"> robotic, apathetic, or detached.</w:t>
            </w:r>
          </w:p>
        </w:tc>
        <w:tc>
          <w:tcPr>
            <w:tcW w:w="2106" w:type="dxa"/>
          </w:tcPr>
          <w:p w14:paraId="773141E0" w14:textId="77777777" w:rsidR="002A630A" w:rsidRPr="00662299" w:rsidRDefault="002A630A" w:rsidP="006A04A0">
            <w:pPr>
              <w:spacing w:before="120" w:after="100" w:afterAutospacing="1"/>
              <w:rPr>
                <w:rFonts w:ascii="Arial" w:hAnsi="Arial" w:cs="Arial"/>
              </w:rPr>
            </w:pPr>
            <w:proofErr w:type="gramStart"/>
            <w:r w:rsidRPr="00662299">
              <w:rPr>
                <w:rFonts w:ascii="Arial" w:hAnsi="Arial" w:cs="Arial"/>
              </w:rPr>
              <w:t xml:space="preserve">Yes  </w:t>
            </w:r>
            <w:r w:rsidRPr="00662299">
              <w:rPr>
                <w:rFonts w:ascii="Minion Pro Bold Cond" w:eastAsia="MS Gothic" w:hAnsi="Minion Pro Bold Cond" w:cs="Minion Pro Bold Cond"/>
              </w:rPr>
              <w:t>☐</w:t>
            </w:r>
            <w:proofErr w:type="gramEnd"/>
          </w:p>
          <w:p w14:paraId="68F1C8D1" w14:textId="37B92403" w:rsidR="002A630A" w:rsidRPr="00662299" w:rsidRDefault="002A630A" w:rsidP="002A630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62299">
              <w:rPr>
                <w:rFonts w:ascii="Arial" w:hAnsi="Arial" w:cs="Arial"/>
              </w:rPr>
              <w:t xml:space="preserve">No   </w:t>
            </w:r>
            <w:r w:rsidRPr="00662299">
              <w:rPr>
                <w:rFonts w:ascii="Minion Pro Bold Cond" w:eastAsia="MS Gothic" w:hAnsi="Minion Pro Bold Cond" w:cs="Minion Pro Bold Cond"/>
              </w:rPr>
              <w:t>☐</w:t>
            </w:r>
          </w:p>
        </w:tc>
        <w:tc>
          <w:tcPr>
            <w:tcW w:w="5130" w:type="dxa"/>
          </w:tcPr>
          <w:p w14:paraId="1EB1D903" w14:textId="77777777" w:rsidR="002A630A" w:rsidRPr="00662299" w:rsidRDefault="002A630A" w:rsidP="007B3B3E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2A630A" w:rsidRPr="00662299" w14:paraId="5EAF3CFB" w14:textId="77777777" w:rsidTr="00EF43E0">
        <w:tc>
          <w:tcPr>
            <w:tcW w:w="3222" w:type="dxa"/>
          </w:tcPr>
          <w:p w14:paraId="33487A1D" w14:textId="04B57408" w:rsidR="00906746" w:rsidRPr="00662299" w:rsidRDefault="0034518B" w:rsidP="00EF43E0">
            <w:pPr>
              <w:spacing w:before="120" w:after="100" w:afterAutospacing="1"/>
              <w:rPr>
                <w:rFonts w:ascii="Arial" w:hAnsi="Arial" w:cs="Arial"/>
              </w:rPr>
            </w:pPr>
            <w:r w:rsidRPr="00662299">
              <w:rPr>
                <w:rFonts w:ascii="Arial" w:hAnsi="Arial" w:cs="Arial"/>
              </w:rPr>
              <w:t>The person demonstrates being</w:t>
            </w:r>
            <w:r w:rsidR="00906746" w:rsidRPr="00662299">
              <w:rPr>
                <w:rFonts w:ascii="Arial" w:hAnsi="Arial" w:cs="Arial"/>
              </w:rPr>
              <w:t xml:space="preserve"> withdrawn, burned out, or shows no effort.</w:t>
            </w:r>
          </w:p>
        </w:tc>
        <w:tc>
          <w:tcPr>
            <w:tcW w:w="2106" w:type="dxa"/>
          </w:tcPr>
          <w:p w14:paraId="4F2C9F78" w14:textId="77777777" w:rsidR="002A630A" w:rsidRPr="00662299" w:rsidRDefault="002A630A" w:rsidP="002A630A">
            <w:pPr>
              <w:spacing w:before="120" w:after="100" w:afterAutospacing="1"/>
              <w:rPr>
                <w:rFonts w:ascii="Arial" w:hAnsi="Arial" w:cs="Arial"/>
              </w:rPr>
            </w:pPr>
            <w:proofErr w:type="gramStart"/>
            <w:r w:rsidRPr="00662299">
              <w:rPr>
                <w:rFonts w:ascii="Arial" w:hAnsi="Arial" w:cs="Arial"/>
              </w:rPr>
              <w:t xml:space="preserve">Yes  </w:t>
            </w:r>
            <w:r w:rsidRPr="00662299">
              <w:rPr>
                <w:rFonts w:ascii="Minion Pro Bold Cond" w:eastAsia="MS Gothic" w:hAnsi="Minion Pro Bold Cond" w:cs="Minion Pro Bold Cond"/>
              </w:rPr>
              <w:t>☐</w:t>
            </w:r>
            <w:proofErr w:type="gramEnd"/>
          </w:p>
          <w:p w14:paraId="7E816C9E" w14:textId="4B1BDBBD" w:rsidR="0027217F" w:rsidRPr="00662299" w:rsidRDefault="002A630A" w:rsidP="002A630A">
            <w:pPr>
              <w:spacing w:before="120" w:after="100" w:afterAutospacing="1"/>
              <w:rPr>
                <w:rFonts w:ascii="Arial" w:hAnsi="Arial" w:cs="Arial"/>
              </w:rPr>
            </w:pPr>
            <w:r w:rsidRPr="00662299">
              <w:rPr>
                <w:rFonts w:ascii="Arial" w:hAnsi="Arial" w:cs="Arial"/>
              </w:rPr>
              <w:t xml:space="preserve">No   </w:t>
            </w:r>
            <w:r w:rsidRPr="00662299">
              <w:rPr>
                <w:rFonts w:ascii="Minion Pro Bold Cond" w:eastAsia="MS Gothic" w:hAnsi="Minion Pro Bold Cond" w:cs="Minion Pro Bold Cond"/>
              </w:rPr>
              <w:t>☐</w:t>
            </w:r>
          </w:p>
        </w:tc>
        <w:tc>
          <w:tcPr>
            <w:tcW w:w="5130" w:type="dxa"/>
          </w:tcPr>
          <w:p w14:paraId="4630F18B" w14:textId="77777777" w:rsidR="0027217F" w:rsidRPr="00662299" w:rsidRDefault="0027217F" w:rsidP="007B3B3E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2A630A" w:rsidRPr="00662299" w14:paraId="25D5DC2E" w14:textId="77777777" w:rsidTr="00EF43E0">
        <w:tc>
          <w:tcPr>
            <w:tcW w:w="3222" w:type="dxa"/>
          </w:tcPr>
          <w:p w14:paraId="03C36113" w14:textId="6CCDD23D" w:rsidR="002A630A" w:rsidRPr="00662299" w:rsidRDefault="0034518B" w:rsidP="001F7E92">
            <w:pPr>
              <w:spacing w:before="120" w:after="100" w:afterAutospacing="1"/>
              <w:rPr>
                <w:rFonts w:ascii="Arial" w:hAnsi="Arial" w:cs="Arial"/>
              </w:rPr>
            </w:pPr>
            <w:r w:rsidRPr="00662299">
              <w:rPr>
                <w:rFonts w:ascii="Arial" w:hAnsi="Arial" w:cs="Arial"/>
              </w:rPr>
              <w:t>This person is going through the motions of work</w:t>
            </w:r>
            <w:r w:rsidR="001F7E92" w:rsidRPr="00662299">
              <w:rPr>
                <w:rFonts w:ascii="Arial" w:hAnsi="Arial" w:cs="Arial"/>
              </w:rPr>
              <w:t xml:space="preserve"> and</w:t>
            </w:r>
            <w:r w:rsidRPr="00662299">
              <w:rPr>
                <w:rFonts w:ascii="Arial" w:hAnsi="Arial" w:cs="Arial"/>
              </w:rPr>
              <w:t xml:space="preserve"> is not giving of her/himself.</w:t>
            </w:r>
          </w:p>
        </w:tc>
        <w:tc>
          <w:tcPr>
            <w:tcW w:w="2106" w:type="dxa"/>
          </w:tcPr>
          <w:p w14:paraId="7ACDB2FA" w14:textId="77777777" w:rsidR="002A630A" w:rsidRPr="00662299" w:rsidRDefault="002A630A" w:rsidP="006A04A0">
            <w:pPr>
              <w:spacing w:before="120" w:after="100" w:afterAutospacing="1"/>
              <w:rPr>
                <w:rFonts w:ascii="Arial" w:hAnsi="Arial" w:cs="Arial"/>
              </w:rPr>
            </w:pPr>
            <w:proofErr w:type="gramStart"/>
            <w:r w:rsidRPr="00662299">
              <w:rPr>
                <w:rFonts w:ascii="Arial" w:hAnsi="Arial" w:cs="Arial"/>
              </w:rPr>
              <w:t xml:space="preserve">Yes  </w:t>
            </w:r>
            <w:r w:rsidRPr="00662299">
              <w:rPr>
                <w:rFonts w:ascii="Minion Pro Bold Cond" w:eastAsia="MS Gothic" w:hAnsi="Minion Pro Bold Cond" w:cs="Minion Pro Bold Cond"/>
              </w:rPr>
              <w:t>☐</w:t>
            </w:r>
            <w:proofErr w:type="gramEnd"/>
          </w:p>
          <w:p w14:paraId="796FBAFD" w14:textId="40581C27" w:rsidR="002A630A" w:rsidRPr="00662299" w:rsidRDefault="002A630A" w:rsidP="002A630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62299">
              <w:rPr>
                <w:rFonts w:ascii="Arial" w:hAnsi="Arial" w:cs="Arial"/>
              </w:rPr>
              <w:t xml:space="preserve">No   </w:t>
            </w:r>
            <w:r w:rsidRPr="00662299">
              <w:rPr>
                <w:rFonts w:ascii="Minion Pro Bold Cond" w:eastAsia="MS Gothic" w:hAnsi="Minion Pro Bold Cond" w:cs="Minion Pro Bold Cond"/>
              </w:rPr>
              <w:t>☐</w:t>
            </w:r>
          </w:p>
        </w:tc>
        <w:tc>
          <w:tcPr>
            <w:tcW w:w="5130" w:type="dxa"/>
          </w:tcPr>
          <w:p w14:paraId="4E6578BD" w14:textId="77777777" w:rsidR="002A630A" w:rsidRPr="00662299" w:rsidRDefault="002A630A" w:rsidP="007B3B3E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906746" w:rsidRPr="00662299" w14:paraId="01643CDE" w14:textId="77777777" w:rsidTr="00EF43E0">
        <w:tc>
          <w:tcPr>
            <w:tcW w:w="3222" w:type="dxa"/>
          </w:tcPr>
          <w:p w14:paraId="233FD07F" w14:textId="28E74FFF" w:rsidR="00906746" w:rsidRPr="00662299" w:rsidRDefault="0034518B" w:rsidP="00EF43E0">
            <w:pPr>
              <w:spacing w:before="120" w:after="100" w:afterAutospacing="1"/>
              <w:rPr>
                <w:rFonts w:ascii="Arial" w:hAnsi="Arial" w:cs="Arial"/>
              </w:rPr>
            </w:pPr>
            <w:r w:rsidRPr="00662299">
              <w:rPr>
                <w:rFonts w:ascii="Arial" w:hAnsi="Arial" w:cs="Arial"/>
              </w:rPr>
              <w:t xml:space="preserve">This person </w:t>
            </w:r>
            <w:r w:rsidR="00EF43E0" w:rsidRPr="00662299">
              <w:rPr>
                <w:rFonts w:ascii="Arial" w:hAnsi="Arial" w:cs="Arial"/>
              </w:rPr>
              <w:t>shows</w:t>
            </w:r>
            <w:r w:rsidRPr="00662299">
              <w:rPr>
                <w:rFonts w:ascii="Arial" w:hAnsi="Arial" w:cs="Arial"/>
              </w:rPr>
              <w:t xml:space="preserve"> a</w:t>
            </w:r>
            <w:r w:rsidR="00EF43E0" w:rsidRPr="00662299">
              <w:rPr>
                <w:rFonts w:ascii="Arial" w:hAnsi="Arial" w:cs="Arial"/>
              </w:rPr>
              <w:t xml:space="preserve"> failure to develop close, </w:t>
            </w:r>
            <w:r w:rsidR="00906746" w:rsidRPr="00662299">
              <w:rPr>
                <w:rFonts w:ascii="Arial" w:hAnsi="Arial" w:cs="Arial"/>
              </w:rPr>
              <w:t>constructive relationships at work.</w:t>
            </w:r>
          </w:p>
        </w:tc>
        <w:tc>
          <w:tcPr>
            <w:tcW w:w="2106" w:type="dxa"/>
          </w:tcPr>
          <w:p w14:paraId="4FE8DD9B" w14:textId="77777777" w:rsidR="00906746" w:rsidRPr="00662299" w:rsidRDefault="00906746" w:rsidP="006A04A0">
            <w:pPr>
              <w:spacing w:before="120" w:after="100" w:afterAutospacing="1"/>
              <w:rPr>
                <w:rFonts w:ascii="Arial" w:hAnsi="Arial" w:cs="Arial"/>
              </w:rPr>
            </w:pPr>
            <w:proofErr w:type="gramStart"/>
            <w:r w:rsidRPr="00662299">
              <w:rPr>
                <w:rFonts w:ascii="Arial" w:hAnsi="Arial" w:cs="Arial"/>
              </w:rPr>
              <w:t xml:space="preserve">Yes  </w:t>
            </w:r>
            <w:r w:rsidRPr="00662299">
              <w:rPr>
                <w:rFonts w:ascii="Minion Pro Bold Cond" w:eastAsia="MS Gothic" w:hAnsi="Minion Pro Bold Cond" w:cs="Minion Pro Bold Cond"/>
              </w:rPr>
              <w:t>☐</w:t>
            </w:r>
            <w:proofErr w:type="gramEnd"/>
          </w:p>
          <w:p w14:paraId="622E4DDC" w14:textId="338A5535" w:rsidR="00906746" w:rsidRPr="00662299" w:rsidRDefault="00906746" w:rsidP="002A630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62299">
              <w:rPr>
                <w:rFonts w:ascii="Arial" w:hAnsi="Arial" w:cs="Arial"/>
              </w:rPr>
              <w:t xml:space="preserve">No   </w:t>
            </w:r>
            <w:r w:rsidRPr="00662299">
              <w:rPr>
                <w:rFonts w:ascii="Minion Pro Bold Cond" w:eastAsia="MS Gothic" w:hAnsi="Minion Pro Bold Cond" w:cs="Minion Pro Bold Cond"/>
              </w:rPr>
              <w:t>☐</w:t>
            </w:r>
          </w:p>
        </w:tc>
        <w:tc>
          <w:tcPr>
            <w:tcW w:w="5130" w:type="dxa"/>
          </w:tcPr>
          <w:p w14:paraId="256DD3D4" w14:textId="77777777" w:rsidR="00906746" w:rsidRPr="00662299" w:rsidRDefault="00906746" w:rsidP="007B3B3E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906746" w:rsidRPr="00662299" w14:paraId="5101A63D" w14:textId="77777777" w:rsidTr="00EF43E0">
        <w:tc>
          <w:tcPr>
            <w:tcW w:w="3222" w:type="dxa"/>
          </w:tcPr>
          <w:p w14:paraId="63A70744" w14:textId="10D291A9" w:rsidR="00906746" w:rsidRPr="00662299" w:rsidRDefault="0034518B" w:rsidP="00C0581C">
            <w:pPr>
              <w:spacing w:before="160" w:after="100" w:afterAutospacing="1"/>
              <w:rPr>
                <w:rFonts w:ascii="Arial" w:hAnsi="Arial" w:cs="Arial"/>
              </w:rPr>
            </w:pPr>
            <w:r w:rsidRPr="00662299">
              <w:rPr>
                <w:rFonts w:ascii="Arial" w:hAnsi="Arial" w:cs="Arial"/>
              </w:rPr>
              <w:t>This person demonstrates a</w:t>
            </w:r>
            <w:r w:rsidR="00906746" w:rsidRPr="00662299">
              <w:rPr>
                <w:rFonts w:ascii="Arial" w:hAnsi="Arial" w:cs="Arial"/>
              </w:rPr>
              <w:t xml:space="preserve"> lack of vigilance for quality.</w:t>
            </w:r>
          </w:p>
        </w:tc>
        <w:tc>
          <w:tcPr>
            <w:tcW w:w="2106" w:type="dxa"/>
          </w:tcPr>
          <w:p w14:paraId="562B7095" w14:textId="77777777" w:rsidR="00906746" w:rsidRPr="00662299" w:rsidRDefault="00906746" w:rsidP="006A04A0">
            <w:pPr>
              <w:spacing w:before="120" w:after="100" w:afterAutospacing="1"/>
              <w:rPr>
                <w:rFonts w:ascii="Arial" w:hAnsi="Arial" w:cs="Arial"/>
              </w:rPr>
            </w:pPr>
            <w:proofErr w:type="gramStart"/>
            <w:r w:rsidRPr="00662299">
              <w:rPr>
                <w:rFonts w:ascii="Arial" w:hAnsi="Arial" w:cs="Arial"/>
              </w:rPr>
              <w:t xml:space="preserve">Yes  </w:t>
            </w:r>
            <w:r w:rsidRPr="00662299">
              <w:rPr>
                <w:rFonts w:ascii="Minion Pro Bold Cond" w:eastAsia="MS Gothic" w:hAnsi="Minion Pro Bold Cond" w:cs="Minion Pro Bold Cond"/>
              </w:rPr>
              <w:t>☐</w:t>
            </w:r>
            <w:proofErr w:type="gramEnd"/>
          </w:p>
          <w:p w14:paraId="19CEA894" w14:textId="5B8AF1AC" w:rsidR="00906746" w:rsidRPr="00662299" w:rsidRDefault="00906746" w:rsidP="002A630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62299">
              <w:rPr>
                <w:rFonts w:ascii="Arial" w:hAnsi="Arial" w:cs="Arial"/>
              </w:rPr>
              <w:t xml:space="preserve">No   </w:t>
            </w:r>
            <w:r w:rsidRPr="00662299">
              <w:rPr>
                <w:rFonts w:ascii="Minion Pro Bold Cond" w:eastAsia="MS Gothic" w:hAnsi="Minion Pro Bold Cond" w:cs="Minion Pro Bold Cond"/>
              </w:rPr>
              <w:t>☐</w:t>
            </w:r>
          </w:p>
        </w:tc>
        <w:tc>
          <w:tcPr>
            <w:tcW w:w="5130" w:type="dxa"/>
          </w:tcPr>
          <w:p w14:paraId="2825E652" w14:textId="77777777" w:rsidR="00906746" w:rsidRPr="00662299" w:rsidRDefault="00906746" w:rsidP="007B3B3E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906746" w:rsidRPr="00662299" w14:paraId="26934007" w14:textId="77777777" w:rsidTr="00EF43E0">
        <w:tc>
          <w:tcPr>
            <w:tcW w:w="3222" w:type="dxa"/>
          </w:tcPr>
          <w:p w14:paraId="75A3197D" w14:textId="57C611E7" w:rsidR="00906746" w:rsidRPr="00662299" w:rsidRDefault="0034518B" w:rsidP="00EF43E0">
            <w:pPr>
              <w:spacing w:before="120" w:after="100" w:afterAutospacing="1"/>
              <w:rPr>
                <w:rFonts w:ascii="Arial" w:hAnsi="Arial" w:cs="Arial"/>
              </w:rPr>
            </w:pPr>
            <w:r w:rsidRPr="00662299">
              <w:rPr>
                <w:rFonts w:ascii="Arial" w:hAnsi="Arial" w:cs="Arial"/>
              </w:rPr>
              <w:t>This person demonstrates a</w:t>
            </w:r>
            <w:r w:rsidR="00906746" w:rsidRPr="00662299">
              <w:rPr>
                <w:rFonts w:ascii="Arial" w:hAnsi="Arial" w:cs="Arial"/>
              </w:rPr>
              <w:t xml:space="preserve"> satisfaction with “go</w:t>
            </w:r>
            <w:r w:rsidRPr="00662299">
              <w:rPr>
                <w:rFonts w:ascii="Arial" w:hAnsi="Arial" w:cs="Arial"/>
              </w:rPr>
              <w:t>od enough,</w:t>
            </w:r>
            <w:r w:rsidR="00906746" w:rsidRPr="00662299">
              <w:rPr>
                <w:rFonts w:ascii="Arial" w:hAnsi="Arial" w:cs="Arial"/>
              </w:rPr>
              <w:t>”</w:t>
            </w:r>
            <w:r w:rsidRPr="00662299">
              <w:rPr>
                <w:rFonts w:ascii="Arial" w:hAnsi="Arial" w:cs="Arial"/>
              </w:rPr>
              <w:t xml:space="preserve"> as opposed to striving for excellence.</w:t>
            </w:r>
          </w:p>
        </w:tc>
        <w:tc>
          <w:tcPr>
            <w:tcW w:w="2106" w:type="dxa"/>
          </w:tcPr>
          <w:p w14:paraId="432C07FA" w14:textId="77777777" w:rsidR="00906746" w:rsidRPr="00662299" w:rsidRDefault="00906746" w:rsidP="006A04A0">
            <w:pPr>
              <w:spacing w:before="120" w:after="100" w:afterAutospacing="1"/>
              <w:rPr>
                <w:rFonts w:ascii="Arial" w:hAnsi="Arial" w:cs="Arial"/>
              </w:rPr>
            </w:pPr>
            <w:proofErr w:type="gramStart"/>
            <w:r w:rsidRPr="00662299">
              <w:rPr>
                <w:rFonts w:ascii="Arial" w:hAnsi="Arial" w:cs="Arial"/>
              </w:rPr>
              <w:t xml:space="preserve">Yes  </w:t>
            </w:r>
            <w:r w:rsidRPr="00662299">
              <w:rPr>
                <w:rFonts w:ascii="Minion Pro Bold Cond" w:eastAsia="MS Gothic" w:hAnsi="Minion Pro Bold Cond" w:cs="Minion Pro Bold Cond"/>
              </w:rPr>
              <w:t>☐</w:t>
            </w:r>
            <w:proofErr w:type="gramEnd"/>
          </w:p>
          <w:p w14:paraId="0D15C24E" w14:textId="0B3AE1BB" w:rsidR="00906746" w:rsidRPr="00662299" w:rsidRDefault="00906746" w:rsidP="002A630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62299">
              <w:rPr>
                <w:rFonts w:ascii="Arial" w:hAnsi="Arial" w:cs="Arial"/>
              </w:rPr>
              <w:t xml:space="preserve">No   </w:t>
            </w:r>
            <w:r w:rsidRPr="00662299">
              <w:rPr>
                <w:rFonts w:ascii="Minion Pro Bold Cond" w:eastAsia="MS Gothic" w:hAnsi="Minion Pro Bold Cond" w:cs="Minion Pro Bold Cond"/>
              </w:rPr>
              <w:t>☐</w:t>
            </w:r>
          </w:p>
        </w:tc>
        <w:tc>
          <w:tcPr>
            <w:tcW w:w="5130" w:type="dxa"/>
          </w:tcPr>
          <w:p w14:paraId="16CBE169" w14:textId="77777777" w:rsidR="00906746" w:rsidRPr="00662299" w:rsidRDefault="00906746" w:rsidP="007B3B3E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906746" w:rsidRPr="00662299" w14:paraId="76F14550" w14:textId="77777777" w:rsidTr="00EF43E0">
        <w:tc>
          <w:tcPr>
            <w:tcW w:w="3222" w:type="dxa"/>
          </w:tcPr>
          <w:p w14:paraId="6D0CFBC6" w14:textId="7FB745FE" w:rsidR="00906746" w:rsidRPr="00662299" w:rsidRDefault="0034518B" w:rsidP="00EF43E0">
            <w:pPr>
              <w:spacing w:before="120" w:after="100" w:afterAutospacing="1"/>
              <w:rPr>
                <w:rFonts w:ascii="Arial" w:hAnsi="Arial" w:cs="Arial"/>
              </w:rPr>
            </w:pPr>
            <w:r w:rsidRPr="00662299">
              <w:rPr>
                <w:rFonts w:ascii="Arial" w:hAnsi="Arial" w:cs="Arial"/>
              </w:rPr>
              <w:t xml:space="preserve">This person demonstrates hiding her/his true identity, </w:t>
            </w:r>
            <w:r w:rsidR="00EF43E0" w:rsidRPr="00662299">
              <w:rPr>
                <w:rFonts w:ascii="Arial" w:hAnsi="Arial" w:cs="Arial"/>
              </w:rPr>
              <w:t xml:space="preserve">perspective, </w:t>
            </w:r>
            <w:r w:rsidRPr="00662299">
              <w:rPr>
                <w:rFonts w:ascii="Arial" w:hAnsi="Arial" w:cs="Arial"/>
              </w:rPr>
              <w:t xml:space="preserve">capacity, </w:t>
            </w:r>
            <w:r w:rsidR="00EF43E0" w:rsidRPr="00662299">
              <w:rPr>
                <w:rFonts w:ascii="Arial" w:hAnsi="Arial" w:cs="Arial"/>
              </w:rPr>
              <w:t>and creative thoughts.</w:t>
            </w:r>
            <w:r w:rsidRPr="0066229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06" w:type="dxa"/>
          </w:tcPr>
          <w:p w14:paraId="5A0238AA" w14:textId="77777777" w:rsidR="00906746" w:rsidRPr="00662299" w:rsidRDefault="00906746" w:rsidP="006A04A0">
            <w:pPr>
              <w:spacing w:before="120" w:after="100" w:afterAutospacing="1"/>
              <w:rPr>
                <w:rFonts w:ascii="Arial" w:hAnsi="Arial" w:cs="Arial"/>
              </w:rPr>
            </w:pPr>
            <w:proofErr w:type="gramStart"/>
            <w:r w:rsidRPr="00662299">
              <w:rPr>
                <w:rFonts w:ascii="Arial" w:hAnsi="Arial" w:cs="Arial"/>
              </w:rPr>
              <w:t xml:space="preserve">Yes  </w:t>
            </w:r>
            <w:r w:rsidRPr="00662299">
              <w:rPr>
                <w:rFonts w:ascii="Minion Pro Bold Cond" w:eastAsia="MS Gothic" w:hAnsi="Minion Pro Bold Cond" w:cs="Minion Pro Bold Cond"/>
              </w:rPr>
              <w:t>☐</w:t>
            </w:r>
            <w:proofErr w:type="gramEnd"/>
          </w:p>
          <w:p w14:paraId="2623DA89" w14:textId="2244BEC8" w:rsidR="00906746" w:rsidRPr="00662299" w:rsidRDefault="00906746" w:rsidP="002A630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62299">
              <w:rPr>
                <w:rFonts w:ascii="Arial" w:hAnsi="Arial" w:cs="Arial"/>
              </w:rPr>
              <w:t xml:space="preserve">No   </w:t>
            </w:r>
            <w:r w:rsidRPr="00662299">
              <w:rPr>
                <w:rFonts w:ascii="Minion Pro Bold Cond" w:eastAsia="MS Gothic" w:hAnsi="Minion Pro Bold Cond" w:cs="Minion Pro Bold Cond"/>
              </w:rPr>
              <w:t>☐</w:t>
            </w:r>
          </w:p>
        </w:tc>
        <w:tc>
          <w:tcPr>
            <w:tcW w:w="5130" w:type="dxa"/>
          </w:tcPr>
          <w:p w14:paraId="48837A22" w14:textId="77777777" w:rsidR="00906746" w:rsidRPr="00662299" w:rsidRDefault="00906746" w:rsidP="007B3B3E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</w:tbl>
    <w:p w14:paraId="5270D540" w14:textId="77777777" w:rsidR="002B3CF5" w:rsidRPr="002B3CF5" w:rsidRDefault="002B3CF5" w:rsidP="002B3CF5">
      <w:pPr>
        <w:spacing w:before="100" w:beforeAutospacing="1" w:after="100" w:afterAutospacing="1"/>
        <w:rPr>
          <w:rFonts w:ascii="Arial" w:hAnsi="Arial" w:cs="Arial"/>
          <w:sz w:val="2"/>
          <w:szCs w:val="2"/>
        </w:rPr>
      </w:pPr>
    </w:p>
    <w:sectPr w:rsidR="002B3CF5" w:rsidRPr="002B3CF5" w:rsidSect="00442BD4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890" w:right="1440" w:bottom="810" w:left="1350" w:header="576" w:footer="2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F658D" w14:textId="77777777" w:rsidR="00426489" w:rsidRDefault="00426489" w:rsidP="008C2716">
      <w:r>
        <w:separator/>
      </w:r>
    </w:p>
  </w:endnote>
  <w:endnote w:type="continuationSeparator" w:id="0">
    <w:p w14:paraId="1BBF7003" w14:textId="77777777" w:rsidR="00426489" w:rsidRDefault="00426489" w:rsidP="008C2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Pro Bold Cond">
    <w:altName w:val="Calibri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FCDA1" w14:textId="77777777" w:rsidR="00C042F8" w:rsidRDefault="00C042F8" w:rsidP="009667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708AB4" w14:textId="77777777" w:rsidR="00C042F8" w:rsidRDefault="00C042F8" w:rsidP="008C27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40BA8" w14:textId="77777777" w:rsidR="00C042F8" w:rsidRDefault="00C042F8" w:rsidP="00C824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6A3B">
      <w:rPr>
        <w:rStyle w:val="PageNumber"/>
        <w:noProof/>
      </w:rPr>
      <w:t>1</w:t>
    </w:r>
    <w:r>
      <w:rPr>
        <w:rStyle w:val="PageNumber"/>
      </w:rPr>
      <w:fldChar w:fldCharType="end"/>
    </w:r>
  </w:p>
  <w:p w14:paraId="1F002544" w14:textId="77777777" w:rsidR="00C042F8" w:rsidRDefault="00C042F8" w:rsidP="008C2716">
    <w:pPr>
      <w:pBdr>
        <w:bottom w:val="single" w:sz="12" w:space="1" w:color="auto"/>
      </w:pBdr>
      <w:ind w:right="360" w:hanging="630"/>
      <w:rPr>
        <w:rFonts w:ascii="Helvetica Neue" w:eastAsia="Times New Roman" w:hAnsi="Helvetica Neue" w:cs="Times New Roman"/>
        <w:color w:val="5C5C5C"/>
        <w:sz w:val="17"/>
        <w:szCs w:val="17"/>
      </w:rPr>
    </w:pPr>
  </w:p>
  <w:p w14:paraId="63A277A5" w14:textId="77777777" w:rsidR="00C042F8" w:rsidRDefault="00C042F8" w:rsidP="00442BD4">
    <w:pPr>
      <w:ind w:left="-90"/>
      <w:rPr>
        <w:rFonts w:ascii="Helvetica Neue" w:eastAsia="Times New Roman" w:hAnsi="Helvetica Neue" w:cs="Times New Roman"/>
        <w:color w:val="5C5C5C"/>
        <w:sz w:val="17"/>
        <w:szCs w:val="17"/>
      </w:rPr>
    </w:pPr>
  </w:p>
  <w:p w14:paraId="6AD4DBE4" w14:textId="5008C4B4" w:rsidR="00C042F8" w:rsidRPr="008C2716" w:rsidRDefault="00C042F8" w:rsidP="008C2716">
    <w:pPr>
      <w:ind w:hanging="630"/>
      <w:rPr>
        <w:rFonts w:ascii="Times" w:eastAsia="Times New Roman" w:hAnsi="Times" w:cs="Times New Roman"/>
        <w:sz w:val="14"/>
        <w:szCs w:val="14"/>
      </w:rPr>
    </w:pPr>
    <w:r>
      <w:rPr>
        <w:rFonts w:ascii="Helvetica Neue" w:eastAsia="Times New Roman" w:hAnsi="Helvetica Neue" w:cs="Times New Roman"/>
        <w:color w:val="5C5C5C"/>
        <w:sz w:val="14"/>
        <w:szCs w:val="14"/>
      </w:rPr>
      <w:t>© 2015</w:t>
    </w:r>
    <w:r w:rsidRPr="008C2716">
      <w:rPr>
        <w:rFonts w:ascii="Helvetica Neue" w:eastAsia="Times New Roman" w:hAnsi="Helvetica Neue" w:cs="Times New Roman"/>
        <w:color w:val="5C5C5C"/>
        <w:sz w:val="14"/>
        <w:szCs w:val="14"/>
      </w:rPr>
      <w:t xml:space="preserve"> </w:t>
    </w:r>
    <w:proofErr w:type="spellStart"/>
    <w:r w:rsidRPr="008C2716">
      <w:rPr>
        <w:rFonts w:ascii="Helvetica Neue" w:eastAsia="Times New Roman" w:hAnsi="Helvetica Neue" w:cs="Times New Roman"/>
        <w:color w:val="5C5C5C"/>
        <w:sz w:val="14"/>
        <w:szCs w:val="14"/>
      </w:rPr>
      <w:t>eCornell</w:t>
    </w:r>
    <w:proofErr w:type="spellEnd"/>
    <w:r w:rsidRPr="008C2716">
      <w:rPr>
        <w:rFonts w:ascii="Helvetica Neue" w:eastAsia="Times New Roman" w:hAnsi="Helvetica Neue" w:cs="Times New Roman"/>
        <w:color w:val="5C5C5C"/>
        <w:sz w:val="14"/>
        <w:szCs w:val="14"/>
      </w:rPr>
      <w:t>. All rights reserved. All other copyrights, trademarks, trade names, and logos are the sole property of their respective owners.</w:t>
    </w:r>
  </w:p>
  <w:p w14:paraId="0304A9B3" w14:textId="77777777" w:rsidR="00C042F8" w:rsidRDefault="00C042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80109" w14:textId="77777777" w:rsidR="00426489" w:rsidRDefault="00426489" w:rsidP="008C2716">
      <w:r>
        <w:separator/>
      </w:r>
    </w:p>
  </w:footnote>
  <w:footnote w:type="continuationSeparator" w:id="0">
    <w:p w14:paraId="3B52D549" w14:textId="77777777" w:rsidR="00426489" w:rsidRDefault="00426489" w:rsidP="008C2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186FE" w14:textId="77777777" w:rsidR="00C042F8" w:rsidRDefault="00426489">
    <w:pPr>
      <w:pStyle w:val="Header"/>
    </w:pPr>
    <w:sdt>
      <w:sdtPr>
        <w:id w:val="451592439"/>
        <w:placeholder>
          <w:docPart w:val="8DEE748A3EA6B840ACD578197966E6B3"/>
        </w:placeholder>
        <w:temporary/>
        <w:showingPlcHdr/>
      </w:sdtPr>
      <w:sdtEndPr/>
      <w:sdtContent>
        <w:r w:rsidR="00C042F8">
          <w:t>[Type text]</w:t>
        </w:r>
      </w:sdtContent>
    </w:sdt>
    <w:r w:rsidR="00C042F8">
      <w:ptab w:relativeTo="margin" w:alignment="center" w:leader="none"/>
    </w:r>
    <w:sdt>
      <w:sdtPr>
        <w:id w:val="1012877418"/>
        <w:placeholder>
          <w:docPart w:val="7838C6882975B94D9353447B2A0EEA44"/>
        </w:placeholder>
        <w:temporary/>
        <w:showingPlcHdr/>
      </w:sdtPr>
      <w:sdtEndPr/>
      <w:sdtContent>
        <w:r w:rsidR="00C042F8">
          <w:t>[Type text]</w:t>
        </w:r>
      </w:sdtContent>
    </w:sdt>
    <w:r w:rsidR="00C042F8">
      <w:ptab w:relativeTo="margin" w:alignment="right" w:leader="none"/>
    </w:r>
    <w:sdt>
      <w:sdtPr>
        <w:id w:val="1361084515"/>
        <w:placeholder>
          <w:docPart w:val="9A08B4C9A6C1764B9F45A0E7EA4C0417"/>
        </w:placeholder>
        <w:temporary/>
        <w:showingPlcHdr/>
      </w:sdtPr>
      <w:sdtEndPr/>
      <w:sdtContent>
        <w:r w:rsidR="00C042F8">
          <w:t>[Type text]</w:t>
        </w:r>
      </w:sdtContent>
    </w:sdt>
  </w:p>
  <w:p w14:paraId="27B4A381" w14:textId="77777777" w:rsidR="00C042F8" w:rsidRDefault="00C042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DA15C" w14:textId="2A67E502" w:rsidR="00C042F8" w:rsidRPr="00662299" w:rsidRDefault="005726EE" w:rsidP="00797441">
    <w:pPr>
      <w:pStyle w:val="Header"/>
      <w:tabs>
        <w:tab w:val="left" w:pos="7024"/>
      </w:tabs>
      <w:ind w:left="630" w:hanging="180"/>
      <w:jc w:val="right"/>
      <w:rPr>
        <w:rFonts w:ascii="Arial" w:hAnsi="Arial" w:cs="Arial"/>
        <w:bCs/>
        <w:sz w:val="20"/>
        <w:szCs w:val="20"/>
      </w:rPr>
    </w:pPr>
    <w:r w:rsidRPr="00086AAA"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93995D5" wp14:editId="3135FC53">
          <wp:simplePos x="0" y="0"/>
          <wp:positionH relativeFrom="column">
            <wp:posOffset>120650</wp:posOffset>
          </wp:positionH>
          <wp:positionV relativeFrom="paragraph">
            <wp:posOffset>91440</wp:posOffset>
          </wp:positionV>
          <wp:extent cx="1308100" cy="342900"/>
          <wp:effectExtent l="0" t="0" r="1270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001.eCornell.Logo.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2F8" w:rsidRPr="00662299">
      <w:rPr>
        <w:rFonts w:ascii="Arial" w:hAnsi="Arial" w:cs="Arial"/>
        <w:sz w:val="20"/>
        <w:szCs w:val="20"/>
      </w:rPr>
      <w:t xml:space="preserve">ILRHR525: </w:t>
    </w:r>
    <w:r w:rsidR="00CB502B" w:rsidRPr="00662299">
      <w:rPr>
        <w:rFonts w:ascii="Arial" w:hAnsi="Arial" w:cs="Arial"/>
        <w:sz w:val="20"/>
        <w:szCs w:val="20"/>
      </w:rPr>
      <w:t xml:space="preserve">Driving </w:t>
    </w:r>
    <w:r w:rsidR="00C042F8" w:rsidRPr="00662299">
      <w:rPr>
        <w:rFonts w:ascii="Arial" w:hAnsi="Arial" w:cs="Arial"/>
        <w:bCs/>
        <w:sz w:val="20"/>
        <w:szCs w:val="20"/>
      </w:rPr>
      <w:t>Engagement</w:t>
    </w:r>
    <w:r w:rsidR="00AC6A3B">
      <w:rPr>
        <w:rFonts w:ascii="Arial" w:hAnsi="Arial" w:cs="Arial"/>
        <w:bCs/>
        <w:sz w:val="20"/>
        <w:szCs w:val="20"/>
      </w:rPr>
      <w:t xml:space="preserve"> for HR</w:t>
    </w:r>
  </w:p>
  <w:p w14:paraId="64C17AFC" w14:textId="0FA96E20" w:rsidR="00C042F8" w:rsidRPr="00662299" w:rsidRDefault="00DE0C89" w:rsidP="00797441">
    <w:pPr>
      <w:pStyle w:val="Header"/>
      <w:ind w:left="630" w:hanging="180"/>
      <w:jc w:val="right"/>
      <w:rPr>
        <w:rFonts w:ascii="Arial" w:hAnsi="Arial" w:cs="Arial"/>
        <w:sz w:val="20"/>
        <w:szCs w:val="20"/>
      </w:rPr>
    </w:pPr>
    <w:r w:rsidRPr="00662299">
      <w:rPr>
        <w:rFonts w:ascii="Arial" w:hAnsi="Arial" w:cs="Arial"/>
        <w:sz w:val="20"/>
        <w:szCs w:val="20"/>
      </w:rPr>
      <w:t>Cornell University ILR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5094E"/>
    <w:multiLevelType w:val="multilevel"/>
    <w:tmpl w:val="6994C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B24874"/>
    <w:multiLevelType w:val="multilevel"/>
    <w:tmpl w:val="76365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A9D"/>
    <w:rsid w:val="00006F99"/>
    <w:rsid w:val="00027F2D"/>
    <w:rsid w:val="000A170E"/>
    <w:rsid w:val="000A77B9"/>
    <w:rsid w:val="000C6A54"/>
    <w:rsid w:val="0010165F"/>
    <w:rsid w:val="00152168"/>
    <w:rsid w:val="001C15E2"/>
    <w:rsid w:val="001F7E92"/>
    <w:rsid w:val="002008BA"/>
    <w:rsid w:val="002161D3"/>
    <w:rsid w:val="0027217F"/>
    <w:rsid w:val="002A630A"/>
    <w:rsid w:val="002B3CF5"/>
    <w:rsid w:val="002E1F6B"/>
    <w:rsid w:val="002F41F1"/>
    <w:rsid w:val="0034052D"/>
    <w:rsid w:val="0034518B"/>
    <w:rsid w:val="00426489"/>
    <w:rsid w:val="00442BD4"/>
    <w:rsid w:val="004528D3"/>
    <w:rsid w:val="004E0EE6"/>
    <w:rsid w:val="005219AE"/>
    <w:rsid w:val="005726EE"/>
    <w:rsid w:val="005B37C9"/>
    <w:rsid w:val="005E6C54"/>
    <w:rsid w:val="00605ECD"/>
    <w:rsid w:val="00646D83"/>
    <w:rsid w:val="00662299"/>
    <w:rsid w:val="006A04A0"/>
    <w:rsid w:val="006B6A5B"/>
    <w:rsid w:val="00762E6A"/>
    <w:rsid w:val="00797441"/>
    <w:rsid w:val="007B1725"/>
    <w:rsid w:val="007B3B3E"/>
    <w:rsid w:val="008008FE"/>
    <w:rsid w:val="0081180B"/>
    <w:rsid w:val="008C2716"/>
    <w:rsid w:val="008D02F6"/>
    <w:rsid w:val="008F4520"/>
    <w:rsid w:val="00905530"/>
    <w:rsid w:val="00906746"/>
    <w:rsid w:val="00923C7A"/>
    <w:rsid w:val="0096675F"/>
    <w:rsid w:val="00A00A75"/>
    <w:rsid w:val="00A57584"/>
    <w:rsid w:val="00A71382"/>
    <w:rsid w:val="00AA60E9"/>
    <w:rsid w:val="00AC6A3B"/>
    <w:rsid w:val="00AF05B1"/>
    <w:rsid w:val="00B31002"/>
    <w:rsid w:val="00B859A0"/>
    <w:rsid w:val="00B9725F"/>
    <w:rsid w:val="00C042F8"/>
    <w:rsid w:val="00C0581C"/>
    <w:rsid w:val="00C41710"/>
    <w:rsid w:val="00C8190A"/>
    <w:rsid w:val="00C824CA"/>
    <w:rsid w:val="00CB502B"/>
    <w:rsid w:val="00CE5331"/>
    <w:rsid w:val="00CF483B"/>
    <w:rsid w:val="00D415E1"/>
    <w:rsid w:val="00D87AE2"/>
    <w:rsid w:val="00DC2863"/>
    <w:rsid w:val="00DD10C1"/>
    <w:rsid w:val="00DE0C89"/>
    <w:rsid w:val="00E64423"/>
    <w:rsid w:val="00E8464B"/>
    <w:rsid w:val="00EA6C37"/>
    <w:rsid w:val="00EF43E0"/>
    <w:rsid w:val="00F325A4"/>
    <w:rsid w:val="00F41554"/>
    <w:rsid w:val="00FE0CBF"/>
    <w:rsid w:val="00FE2B78"/>
    <w:rsid w:val="00FF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D68283"/>
  <w14:defaultImageDpi w14:val="300"/>
  <w15:docId w15:val="{C7C587AD-AF45-5A4A-BAB6-C9D1F5BF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27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161D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27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716"/>
  </w:style>
  <w:style w:type="paragraph" w:styleId="Footer">
    <w:name w:val="footer"/>
    <w:basedOn w:val="Normal"/>
    <w:link w:val="FooterChar"/>
    <w:uiPriority w:val="99"/>
    <w:unhideWhenUsed/>
    <w:rsid w:val="008C27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716"/>
  </w:style>
  <w:style w:type="character" w:customStyle="1" w:styleId="Heading1Char">
    <w:name w:val="Heading 1 Char"/>
    <w:basedOn w:val="DefaultParagraphFont"/>
    <w:link w:val="Heading1"/>
    <w:uiPriority w:val="9"/>
    <w:rsid w:val="008C271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8C2716"/>
  </w:style>
  <w:style w:type="paragraph" w:styleId="BalloonText">
    <w:name w:val="Balloon Text"/>
    <w:basedOn w:val="Normal"/>
    <w:link w:val="BalloonTextChar"/>
    <w:uiPriority w:val="99"/>
    <w:semiHidden/>
    <w:unhideWhenUsed/>
    <w:rsid w:val="00966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75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E0CB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E0CBF"/>
    <w:rPr>
      <w:b/>
      <w:bCs/>
    </w:rPr>
  </w:style>
  <w:style w:type="table" w:styleId="TableGrid">
    <w:name w:val="Table Grid"/>
    <w:basedOn w:val="TableNormal"/>
    <w:uiPriority w:val="59"/>
    <w:rsid w:val="00101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161D3"/>
    <w:rPr>
      <w:rFonts w:ascii="Times" w:hAnsi="Times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34052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5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5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52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52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40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EE748A3EA6B840ACD578197966E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D4057-64B2-DF46-9804-2C44F258D0D6}"/>
      </w:docPartPr>
      <w:docPartBody>
        <w:p w:rsidR="00A44AD6" w:rsidRDefault="00A44AD6">
          <w:pPr>
            <w:pStyle w:val="8DEE748A3EA6B840ACD578197966E6B3"/>
          </w:pPr>
          <w:r>
            <w:t>[Type text]</w:t>
          </w:r>
        </w:p>
      </w:docPartBody>
    </w:docPart>
    <w:docPart>
      <w:docPartPr>
        <w:name w:val="7838C6882975B94D9353447B2A0EE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D317A-12F9-4748-AC2F-556766A7FBA1}"/>
      </w:docPartPr>
      <w:docPartBody>
        <w:p w:rsidR="00A44AD6" w:rsidRDefault="00A44AD6">
          <w:pPr>
            <w:pStyle w:val="7838C6882975B94D9353447B2A0EEA44"/>
          </w:pPr>
          <w:r>
            <w:t>[Type text]</w:t>
          </w:r>
        </w:p>
      </w:docPartBody>
    </w:docPart>
    <w:docPart>
      <w:docPartPr>
        <w:name w:val="9A08B4C9A6C1764B9F45A0E7EA4C0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8C75F-A129-7A40-B457-8EB67152A5D7}"/>
      </w:docPartPr>
      <w:docPartBody>
        <w:p w:rsidR="00A44AD6" w:rsidRDefault="00A44AD6">
          <w:pPr>
            <w:pStyle w:val="9A08B4C9A6C1764B9F45A0E7EA4C041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Pro Bold Cond">
    <w:altName w:val="Calibri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AD6"/>
    <w:rsid w:val="000C6A5D"/>
    <w:rsid w:val="00227EA9"/>
    <w:rsid w:val="00251543"/>
    <w:rsid w:val="0038130D"/>
    <w:rsid w:val="005548DC"/>
    <w:rsid w:val="00645267"/>
    <w:rsid w:val="00A44AD6"/>
    <w:rsid w:val="00C8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EE748A3EA6B840ACD578197966E6B3">
    <w:name w:val="8DEE748A3EA6B840ACD578197966E6B3"/>
  </w:style>
  <w:style w:type="paragraph" w:customStyle="1" w:styleId="7838C6882975B94D9353447B2A0EEA44">
    <w:name w:val="7838C6882975B94D9353447B2A0EEA44"/>
  </w:style>
  <w:style w:type="paragraph" w:customStyle="1" w:styleId="9A08B4C9A6C1764B9F45A0E7EA4C0417">
    <w:name w:val="9A08B4C9A6C1764B9F45A0E7EA4C0417"/>
  </w:style>
  <w:style w:type="paragraph" w:customStyle="1" w:styleId="533A45CFBB824EBF9D1EC7DF85679FAD">
    <w:name w:val="533A45CFBB824EBF9D1EC7DF85679FAD"/>
    <w:rsid w:val="000C6A5D"/>
    <w:pPr>
      <w:spacing w:after="200" w:line="276" w:lineRule="auto"/>
    </w:pPr>
    <w:rPr>
      <w:sz w:val="22"/>
      <w:szCs w:val="22"/>
      <w:lang w:eastAsia="en-US"/>
    </w:rPr>
  </w:style>
  <w:style w:type="paragraph" w:customStyle="1" w:styleId="8698409EC1C04CE3850113194177413F">
    <w:name w:val="8698409EC1C04CE3850113194177413F"/>
    <w:rsid w:val="000C6A5D"/>
    <w:pPr>
      <w:spacing w:after="200" w:line="276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55201E-3B94-FC4E-94B0-1DF7DA453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Herman</dc:creator>
  <cp:lastModifiedBy>Katie Wells</cp:lastModifiedBy>
  <cp:revision>2</cp:revision>
  <cp:lastPrinted>2015-10-12T21:12:00Z</cp:lastPrinted>
  <dcterms:created xsi:type="dcterms:W3CDTF">2019-03-20T15:28:00Z</dcterms:created>
  <dcterms:modified xsi:type="dcterms:W3CDTF">2019-03-20T15:28:00Z</dcterms:modified>
</cp:coreProperties>
</file>